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XSpec="center" w:tblpY="807"/>
        <w:tblW w:w="11191" w:type="dxa"/>
        <w:tblLook w:val="04A0" w:firstRow="1" w:lastRow="0" w:firstColumn="1" w:lastColumn="0" w:noHBand="0" w:noVBand="1"/>
      </w:tblPr>
      <w:tblGrid>
        <w:gridCol w:w="2184"/>
        <w:gridCol w:w="9007"/>
      </w:tblGrid>
      <w:tr w:rsidR="00B00F63" w:rsidRPr="00321974" w:rsidTr="00056631">
        <w:trPr>
          <w:trHeight w:val="345"/>
        </w:trPr>
        <w:tc>
          <w:tcPr>
            <w:tcW w:w="2184" w:type="dxa"/>
          </w:tcPr>
          <w:p w:rsidR="00B00F63" w:rsidRPr="0060351D" w:rsidRDefault="00056631" w:rsidP="00056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-91629</wp:posOffset>
                      </wp:positionH>
                      <wp:positionV relativeFrom="paragraph">
                        <wp:posOffset>-1204581</wp:posOffset>
                      </wp:positionV>
                      <wp:extent cx="7120255" cy="700391"/>
                      <wp:effectExtent l="0" t="0" r="0" b="508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20255" cy="7003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6631" w:rsidRDefault="00056631" w:rsidP="0005663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>
                                        <wp:extent cx="3638145" cy="655515"/>
                                        <wp:effectExtent l="0" t="0" r="635" b="0"/>
                                        <wp:docPr id="6" name="Imagem 6" descr="C:\Users\FABIO RODRIGO\Downloads\Cabeçalho Fund. II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FABIO RODRIGO\Downloads\Cabeçalho Fund. II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38145" cy="655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left:0;text-align:left;margin-left:-7.2pt;margin-top:-94.85pt;width:560.65pt;height:5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" filled="f" stroked="f" strokeweight=".5pt">
                      <v:textbox>
                        <w:txbxContent>
                          <w:p w:rsidR="00056631" w:rsidRDefault="00056631" w:rsidP="0005663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3638145" cy="655515"/>
                                  <wp:effectExtent l="0" t="0" r="635" b="0"/>
                                  <wp:docPr id="6" name="Imagem 6" descr="C:\Users\FABIO RODRIGO\Downloads\Cabeçalho Fund. I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FABIO RODRIGO\Downloads\Cabeçalho Fund. I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8145" cy="655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6631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-416263</wp:posOffset>
                      </wp:positionV>
                      <wp:extent cx="7120539" cy="282102"/>
                      <wp:effectExtent l="0" t="0" r="23495" b="2286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0539" cy="2821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631" w:rsidRDefault="00056631" w:rsidP="00056631">
                                  <w:pPr>
                                    <w:jc w:val="center"/>
                                  </w:pPr>
                                  <w:r w:rsidRPr="009C1BE7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Conteúdos Programáticos para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as Avaliações do 1</w:t>
                                  </w:r>
                                  <w:r w:rsidR="00700C9A">
                                    <w:rPr>
                                      <w:rFonts w:ascii="Arial" w:hAnsi="Arial" w:cs="Arial"/>
                                      <w:b/>
                                    </w:rPr>
                                    <w:t>° bimestre - 8</w:t>
                                  </w:r>
                                  <w:r w:rsidRPr="009C1BE7">
                                    <w:rPr>
                                      <w:rFonts w:ascii="Arial" w:hAnsi="Arial" w:cs="Arial"/>
                                      <w:b/>
                                    </w:rPr>
                                    <w:t>º ANO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" o:spid="_x0000_s1027" type="#_x0000_t202" style="position:absolute;left:0;text-align:left;margin-left:-7.25pt;margin-top:-32.8pt;width:560.6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">
                      <v:textbox>
                        <w:txbxContent>
                          <w:p w:rsidR="00056631" w:rsidRDefault="00056631" w:rsidP="00056631">
                            <w:pPr>
                              <w:jc w:val="center"/>
                            </w:pPr>
                            <w:r w:rsidRPr="009C1BE7">
                              <w:rPr>
                                <w:rFonts w:ascii="Arial" w:hAnsi="Arial" w:cs="Arial"/>
                                <w:b/>
                              </w:rPr>
                              <w:t xml:space="preserve">Conteúdos Programáticos para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as Avaliações do 1</w:t>
                            </w:r>
                            <w:r w:rsidR="00700C9A">
                              <w:rPr>
                                <w:rFonts w:ascii="Arial" w:hAnsi="Arial" w:cs="Arial"/>
                                <w:b/>
                              </w:rPr>
                              <w:t>° bimestre - 8</w:t>
                            </w:r>
                            <w:r w:rsidRPr="009C1BE7">
                              <w:rPr>
                                <w:rFonts w:ascii="Arial" w:hAnsi="Arial" w:cs="Arial"/>
                                <w:b/>
                              </w:rPr>
                              <w:t>º ANO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0F63" w:rsidRPr="0060351D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007" w:type="dxa"/>
          </w:tcPr>
          <w:p w:rsidR="00B00F63" w:rsidRPr="0060351D" w:rsidRDefault="00B00F63" w:rsidP="00056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351D">
              <w:rPr>
                <w:rFonts w:ascii="Arial" w:hAnsi="Arial" w:cs="Arial"/>
                <w:b/>
                <w:sz w:val="24"/>
                <w:szCs w:val="24"/>
              </w:rPr>
              <w:t>CONTEÚDOS</w:t>
            </w:r>
          </w:p>
        </w:tc>
      </w:tr>
      <w:tr w:rsidR="00B00F63" w:rsidRPr="009C1BE7" w:rsidTr="00056631">
        <w:trPr>
          <w:trHeight w:val="347"/>
        </w:trPr>
        <w:tc>
          <w:tcPr>
            <w:tcW w:w="2184" w:type="dxa"/>
          </w:tcPr>
          <w:p w:rsidR="0060351D" w:rsidRPr="009C1BE7" w:rsidRDefault="0060351D" w:rsidP="00056631">
            <w:pPr>
              <w:jc w:val="center"/>
              <w:rPr>
                <w:rFonts w:ascii="Arial" w:hAnsi="Arial" w:cs="Arial"/>
              </w:rPr>
            </w:pPr>
          </w:p>
          <w:p w:rsidR="00B00F63" w:rsidRPr="009C1BE7" w:rsidRDefault="00B00F63" w:rsidP="00056631">
            <w:pPr>
              <w:jc w:val="center"/>
              <w:rPr>
                <w:rFonts w:ascii="Arial" w:hAnsi="Arial" w:cs="Arial"/>
              </w:rPr>
            </w:pPr>
            <w:r w:rsidRPr="009C1BE7">
              <w:rPr>
                <w:rFonts w:ascii="Arial" w:hAnsi="Arial" w:cs="Arial"/>
              </w:rPr>
              <w:t>HISTÓRIA</w:t>
            </w:r>
          </w:p>
        </w:tc>
        <w:tc>
          <w:tcPr>
            <w:tcW w:w="9007" w:type="dxa"/>
          </w:tcPr>
          <w:p w:rsidR="002255EF" w:rsidRPr="002255EF" w:rsidRDefault="002255EF" w:rsidP="002255EF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2255EF">
              <w:rPr>
                <w:rFonts w:ascii="Arial" w:hAnsi="Arial" w:cs="Arial"/>
              </w:rPr>
              <w:t xml:space="preserve">Revolução industrial </w:t>
            </w:r>
          </w:p>
          <w:p w:rsidR="002255EF" w:rsidRPr="002255EF" w:rsidRDefault="002255EF" w:rsidP="002255EF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  <w:r w:rsidRPr="002255EF">
              <w:rPr>
                <w:rFonts w:ascii="Arial" w:hAnsi="Arial" w:cs="Arial"/>
              </w:rPr>
              <w:t>Cap 2 p. 306-318</w:t>
            </w:r>
          </w:p>
          <w:p w:rsidR="002255EF" w:rsidRPr="002255EF" w:rsidRDefault="002255EF" w:rsidP="002255EF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</w:p>
          <w:p w:rsidR="002255EF" w:rsidRPr="002255EF" w:rsidRDefault="002255EF" w:rsidP="002255EF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2255EF">
              <w:rPr>
                <w:rFonts w:ascii="Arial" w:hAnsi="Arial" w:cs="Arial"/>
              </w:rPr>
              <w:t xml:space="preserve">Revolução francesa </w:t>
            </w:r>
          </w:p>
          <w:p w:rsidR="0060351D" w:rsidRPr="00626E5A" w:rsidRDefault="002255EF" w:rsidP="002255EF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  <w:r w:rsidRPr="002255EF">
              <w:rPr>
                <w:rFonts w:ascii="Arial" w:hAnsi="Arial" w:cs="Arial"/>
              </w:rPr>
              <w:t>P. 320-324</w:t>
            </w:r>
          </w:p>
        </w:tc>
      </w:tr>
      <w:tr w:rsidR="00B00F63" w:rsidRPr="009C1BE7" w:rsidTr="00056631">
        <w:trPr>
          <w:trHeight w:val="399"/>
        </w:trPr>
        <w:tc>
          <w:tcPr>
            <w:tcW w:w="2184" w:type="dxa"/>
          </w:tcPr>
          <w:p w:rsidR="009008FA" w:rsidRPr="009C1BE7" w:rsidRDefault="009008FA" w:rsidP="00056631">
            <w:pPr>
              <w:jc w:val="center"/>
              <w:rPr>
                <w:rFonts w:ascii="Arial" w:hAnsi="Arial" w:cs="Arial"/>
              </w:rPr>
            </w:pPr>
          </w:p>
          <w:p w:rsidR="00B00F63" w:rsidRPr="009C1BE7" w:rsidRDefault="00B00F63" w:rsidP="00056631">
            <w:pPr>
              <w:jc w:val="center"/>
              <w:rPr>
                <w:rFonts w:ascii="Arial" w:hAnsi="Arial" w:cs="Arial"/>
              </w:rPr>
            </w:pPr>
            <w:r w:rsidRPr="009C1BE7">
              <w:rPr>
                <w:rFonts w:ascii="Arial" w:hAnsi="Arial" w:cs="Arial"/>
              </w:rPr>
              <w:t>PORTUGUÊS</w:t>
            </w:r>
          </w:p>
        </w:tc>
        <w:tc>
          <w:tcPr>
            <w:tcW w:w="9007" w:type="dxa"/>
          </w:tcPr>
          <w:p w:rsidR="00700C9A" w:rsidRDefault="00700C9A" w:rsidP="00700C9A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700C9A">
              <w:rPr>
                <w:rFonts w:ascii="Arial" w:hAnsi="Arial" w:cs="Arial"/>
              </w:rPr>
              <w:t>Interpretação de texto</w:t>
            </w:r>
          </w:p>
          <w:p w:rsidR="00700C9A" w:rsidRDefault="00700C9A" w:rsidP="00700C9A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:rsidR="00700C9A" w:rsidRDefault="00700C9A" w:rsidP="00700C9A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700C9A">
              <w:rPr>
                <w:rFonts w:ascii="Arial" w:hAnsi="Arial" w:cs="Arial"/>
              </w:rPr>
              <w:t>Capítulo 1</w:t>
            </w:r>
          </w:p>
          <w:p w:rsidR="00700C9A" w:rsidRPr="00700C9A" w:rsidRDefault="00700C9A" w:rsidP="00700C9A">
            <w:pPr>
              <w:jc w:val="both"/>
              <w:rPr>
                <w:rFonts w:ascii="Arial" w:hAnsi="Arial" w:cs="Arial"/>
              </w:rPr>
            </w:pPr>
          </w:p>
          <w:p w:rsidR="00700C9A" w:rsidRPr="00700C9A" w:rsidRDefault="00700C9A" w:rsidP="00700C9A">
            <w:pPr>
              <w:jc w:val="both"/>
              <w:rPr>
                <w:rFonts w:ascii="Arial" w:hAnsi="Arial" w:cs="Arial"/>
              </w:rPr>
            </w:pPr>
            <w:r w:rsidRPr="00700C9A">
              <w:rPr>
                <w:rFonts w:ascii="Arial" w:hAnsi="Arial" w:cs="Arial"/>
              </w:rPr>
              <w:t xml:space="preserve"> Predicativo do objeto. Pág. 18;</w:t>
            </w:r>
            <w:bookmarkStart w:id="0" w:name="_GoBack"/>
            <w:bookmarkEnd w:id="0"/>
          </w:p>
          <w:p w:rsidR="00700C9A" w:rsidRDefault="00700C9A" w:rsidP="00700C9A">
            <w:pPr>
              <w:jc w:val="both"/>
              <w:rPr>
                <w:rFonts w:ascii="Arial" w:hAnsi="Arial" w:cs="Arial"/>
              </w:rPr>
            </w:pPr>
            <w:r w:rsidRPr="00700C9A">
              <w:rPr>
                <w:rFonts w:ascii="Arial" w:hAnsi="Arial" w:cs="Arial"/>
              </w:rPr>
              <w:t>Predicado verbo-Nominal. Pág. 20</w:t>
            </w:r>
          </w:p>
          <w:p w:rsidR="00700C9A" w:rsidRPr="00700C9A" w:rsidRDefault="00700C9A" w:rsidP="00700C9A">
            <w:pPr>
              <w:jc w:val="both"/>
              <w:rPr>
                <w:rFonts w:ascii="Arial" w:hAnsi="Arial" w:cs="Arial"/>
              </w:rPr>
            </w:pPr>
          </w:p>
          <w:p w:rsidR="00700C9A" w:rsidRDefault="00700C9A" w:rsidP="00700C9A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700C9A">
              <w:rPr>
                <w:rFonts w:ascii="Arial" w:hAnsi="Arial" w:cs="Arial"/>
              </w:rPr>
              <w:t>Capítulo 2</w:t>
            </w:r>
          </w:p>
          <w:p w:rsidR="00700C9A" w:rsidRPr="00700C9A" w:rsidRDefault="00700C9A" w:rsidP="00700C9A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:rsidR="00700C9A" w:rsidRPr="00700C9A" w:rsidRDefault="00700C9A" w:rsidP="00700C9A">
            <w:pPr>
              <w:jc w:val="both"/>
              <w:rPr>
                <w:rFonts w:ascii="Arial" w:hAnsi="Arial" w:cs="Arial"/>
              </w:rPr>
            </w:pPr>
            <w:r w:rsidRPr="00700C9A">
              <w:rPr>
                <w:rFonts w:ascii="Arial" w:hAnsi="Arial" w:cs="Arial"/>
              </w:rPr>
              <w:t>Figuras de Linguagem (Ironia, Hipérbole e Eufemismo). Pág. 42</w:t>
            </w:r>
          </w:p>
          <w:p w:rsidR="00700C9A" w:rsidRPr="00700C9A" w:rsidRDefault="00700C9A" w:rsidP="00700C9A">
            <w:pPr>
              <w:jc w:val="both"/>
              <w:rPr>
                <w:rFonts w:ascii="Arial" w:hAnsi="Arial" w:cs="Arial"/>
              </w:rPr>
            </w:pPr>
            <w:r w:rsidRPr="00700C9A">
              <w:rPr>
                <w:rFonts w:ascii="Arial" w:hAnsi="Arial" w:cs="Arial"/>
              </w:rPr>
              <w:t>Sujeito Indeterminado e Oração sem sujeito. Pág.55</w:t>
            </w:r>
          </w:p>
          <w:p w:rsidR="00700C9A" w:rsidRDefault="00700C9A" w:rsidP="00700C9A">
            <w:pPr>
              <w:ind w:left="360"/>
              <w:jc w:val="both"/>
              <w:rPr>
                <w:rFonts w:ascii="Arial" w:hAnsi="Arial" w:cs="Arial"/>
              </w:rPr>
            </w:pPr>
          </w:p>
          <w:p w:rsidR="00700C9A" w:rsidRDefault="00700C9A" w:rsidP="00700C9A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700C9A">
              <w:rPr>
                <w:rFonts w:ascii="Arial" w:hAnsi="Arial" w:cs="Arial"/>
              </w:rPr>
              <w:t>Capítulo 3</w:t>
            </w:r>
          </w:p>
          <w:p w:rsidR="00700C9A" w:rsidRPr="00700C9A" w:rsidRDefault="00700C9A" w:rsidP="00700C9A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:rsidR="001F7287" w:rsidRPr="00626E5A" w:rsidRDefault="00700C9A" w:rsidP="00700C9A">
            <w:pPr>
              <w:jc w:val="both"/>
              <w:rPr>
                <w:rFonts w:ascii="Arial" w:hAnsi="Arial" w:cs="Arial"/>
              </w:rPr>
            </w:pPr>
            <w:r w:rsidRPr="00700C9A">
              <w:rPr>
                <w:rFonts w:ascii="Arial" w:hAnsi="Arial" w:cs="Arial"/>
              </w:rPr>
              <w:t>Vozes verbais. Pág. 80</w:t>
            </w:r>
          </w:p>
        </w:tc>
      </w:tr>
      <w:tr w:rsidR="008F1251" w:rsidRPr="009C1BE7" w:rsidTr="00056631">
        <w:trPr>
          <w:trHeight w:val="74"/>
        </w:trPr>
        <w:tc>
          <w:tcPr>
            <w:tcW w:w="2184" w:type="dxa"/>
          </w:tcPr>
          <w:p w:rsidR="008F1251" w:rsidRPr="009C1BE7" w:rsidRDefault="008F1251" w:rsidP="00056631">
            <w:pPr>
              <w:jc w:val="center"/>
              <w:rPr>
                <w:rFonts w:ascii="Arial" w:hAnsi="Arial" w:cs="Arial"/>
              </w:rPr>
            </w:pPr>
          </w:p>
          <w:p w:rsidR="008F1251" w:rsidRPr="009C1BE7" w:rsidRDefault="008F1251" w:rsidP="00056631">
            <w:pPr>
              <w:jc w:val="center"/>
              <w:rPr>
                <w:rFonts w:ascii="Arial" w:hAnsi="Arial" w:cs="Arial"/>
              </w:rPr>
            </w:pPr>
          </w:p>
          <w:p w:rsidR="008F1251" w:rsidRPr="009C1BE7" w:rsidRDefault="008F1251" w:rsidP="00056631">
            <w:pPr>
              <w:jc w:val="center"/>
              <w:rPr>
                <w:rFonts w:ascii="Arial" w:hAnsi="Arial" w:cs="Arial"/>
              </w:rPr>
            </w:pPr>
            <w:r w:rsidRPr="009C1BE7">
              <w:rPr>
                <w:rFonts w:ascii="Arial" w:hAnsi="Arial" w:cs="Arial"/>
              </w:rPr>
              <w:t>MATEMÁTICA</w:t>
            </w:r>
          </w:p>
        </w:tc>
        <w:tc>
          <w:tcPr>
            <w:tcW w:w="9007" w:type="dxa"/>
          </w:tcPr>
          <w:p w:rsidR="00F76259" w:rsidRDefault="00F76259" w:rsidP="00F76259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F76259">
              <w:rPr>
                <w:rFonts w:ascii="Arial" w:hAnsi="Arial" w:cs="Arial"/>
              </w:rPr>
              <w:t>Capitulo 1: Potências e Raizes (pág 98 - 138)</w:t>
            </w:r>
          </w:p>
          <w:p w:rsidR="00F76259" w:rsidRDefault="00F76259" w:rsidP="00F76259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F76259">
              <w:rPr>
                <w:rFonts w:ascii="Arial" w:hAnsi="Arial" w:cs="Arial"/>
              </w:rPr>
              <w:t>Capítulo 2: Ângulos e Polígonos (pág 140 - 169)</w:t>
            </w:r>
          </w:p>
          <w:p w:rsidR="00954009" w:rsidRPr="00F76259" w:rsidRDefault="00F76259" w:rsidP="00F76259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F76259">
              <w:rPr>
                <w:rFonts w:ascii="Arial" w:hAnsi="Arial" w:cs="Arial"/>
              </w:rPr>
              <w:t>Capítulo 3: Simetria (pág 170 - 190)</w:t>
            </w:r>
          </w:p>
        </w:tc>
      </w:tr>
      <w:tr w:rsidR="00F223F6" w:rsidRPr="009C1BE7" w:rsidTr="00056631">
        <w:trPr>
          <w:trHeight w:val="345"/>
        </w:trPr>
        <w:tc>
          <w:tcPr>
            <w:tcW w:w="2184" w:type="dxa"/>
          </w:tcPr>
          <w:p w:rsidR="00F223F6" w:rsidRPr="009C1BE7" w:rsidRDefault="00F223F6" w:rsidP="00056631">
            <w:pPr>
              <w:jc w:val="center"/>
              <w:rPr>
                <w:rFonts w:ascii="Arial" w:hAnsi="Arial" w:cs="Arial"/>
              </w:rPr>
            </w:pPr>
          </w:p>
          <w:p w:rsidR="00F223F6" w:rsidRPr="009C1BE7" w:rsidRDefault="00F223F6" w:rsidP="00056631">
            <w:pPr>
              <w:jc w:val="center"/>
              <w:rPr>
                <w:rFonts w:ascii="Arial" w:hAnsi="Arial" w:cs="Arial"/>
              </w:rPr>
            </w:pPr>
            <w:r w:rsidRPr="009C1BE7">
              <w:rPr>
                <w:rFonts w:ascii="Arial" w:hAnsi="Arial" w:cs="Arial"/>
              </w:rPr>
              <w:t>ARTES</w:t>
            </w:r>
          </w:p>
        </w:tc>
        <w:tc>
          <w:tcPr>
            <w:tcW w:w="9007" w:type="dxa"/>
          </w:tcPr>
          <w:p w:rsidR="00626E5A" w:rsidRPr="005C0B62" w:rsidRDefault="00626E5A" w:rsidP="00056631">
            <w:pPr>
              <w:pStyle w:val="PargrafodaLista"/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F223F6" w:rsidRPr="009C1BE7" w:rsidTr="00056631">
        <w:trPr>
          <w:trHeight w:val="329"/>
        </w:trPr>
        <w:tc>
          <w:tcPr>
            <w:tcW w:w="2184" w:type="dxa"/>
          </w:tcPr>
          <w:p w:rsidR="00F223F6" w:rsidRPr="009C1BE7" w:rsidRDefault="00F223F6" w:rsidP="00056631">
            <w:pPr>
              <w:jc w:val="center"/>
              <w:rPr>
                <w:rFonts w:ascii="Arial" w:hAnsi="Arial" w:cs="Arial"/>
              </w:rPr>
            </w:pPr>
          </w:p>
          <w:p w:rsidR="00056631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056631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F223F6" w:rsidRPr="009C1BE7" w:rsidRDefault="00F223F6" w:rsidP="00056631">
            <w:pPr>
              <w:jc w:val="center"/>
              <w:rPr>
                <w:rFonts w:ascii="Arial" w:hAnsi="Arial" w:cs="Arial"/>
              </w:rPr>
            </w:pPr>
            <w:r w:rsidRPr="009C1BE7">
              <w:rPr>
                <w:rFonts w:ascii="Arial" w:hAnsi="Arial" w:cs="Arial"/>
              </w:rPr>
              <w:t>INGLÊS</w:t>
            </w:r>
          </w:p>
        </w:tc>
        <w:tc>
          <w:tcPr>
            <w:tcW w:w="9007" w:type="dxa"/>
          </w:tcPr>
          <w:p w:rsidR="00F76259" w:rsidRDefault="00F76259" w:rsidP="00F76259">
            <w:pPr>
              <w:pStyle w:val="PargrafodaLista"/>
              <w:numPr>
                <w:ilvl w:val="0"/>
                <w:numId w:val="9"/>
              </w:numPr>
              <w:ind w:left="646"/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F76259">
              <w:rPr>
                <w:rFonts w:ascii="Arial" w:hAnsi="Arial" w:cs="Arial"/>
                <w:noProof/>
                <w:lang w:eastAsia="pt-BR"/>
              </w:rPr>
              <w:t>Interpretação textual: texto base (33)</w:t>
            </w:r>
          </w:p>
          <w:p w:rsidR="00F76259" w:rsidRDefault="00F76259" w:rsidP="00F76259">
            <w:pPr>
              <w:pStyle w:val="PargrafodaLista"/>
              <w:ind w:left="646"/>
              <w:jc w:val="both"/>
              <w:rPr>
                <w:rFonts w:ascii="Arial" w:hAnsi="Arial" w:cs="Arial"/>
                <w:noProof/>
                <w:lang w:eastAsia="pt-BR"/>
              </w:rPr>
            </w:pPr>
          </w:p>
          <w:p w:rsidR="00F76259" w:rsidRDefault="00F76259" w:rsidP="00F76259">
            <w:pPr>
              <w:pStyle w:val="PargrafodaLista"/>
              <w:numPr>
                <w:ilvl w:val="0"/>
                <w:numId w:val="9"/>
              </w:numPr>
              <w:ind w:left="646"/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F76259">
              <w:rPr>
                <w:rFonts w:ascii="Arial" w:hAnsi="Arial" w:cs="Arial"/>
                <w:noProof/>
                <w:lang w:eastAsia="pt-BR"/>
              </w:rPr>
              <w:t>Capítulo 1</w:t>
            </w:r>
          </w:p>
          <w:p w:rsidR="00F76259" w:rsidRPr="00F76259" w:rsidRDefault="00F76259" w:rsidP="00F76259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</w:p>
          <w:p w:rsidR="00F76259" w:rsidRPr="00F76259" w:rsidRDefault="00F76259" w:rsidP="00F76259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F76259">
              <w:rPr>
                <w:rFonts w:ascii="Arial" w:hAnsi="Arial" w:cs="Arial"/>
                <w:noProof/>
                <w:lang w:eastAsia="pt-BR"/>
              </w:rPr>
              <w:t>Vocabulário: clothes (</w:t>
            </w:r>
            <w:r>
              <w:rPr>
                <w:rFonts w:ascii="Arial" w:hAnsi="Arial" w:cs="Arial"/>
                <w:noProof/>
                <w:lang w:eastAsia="pt-BR"/>
              </w:rPr>
              <w:t xml:space="preserve"> pag.</w:t>
            </w:r>
            <w:r w:rsidRPr="00F76259">
              <w:rPr>
                <w:rFonts w:ascii="Arial" w:hAnsi="Arial" w:cs="Arial"/>
                <w:noProof/>
                <w:lang w:eastAsia="pt-BR"/>
              </w:rPr>
              <w:t>10,12,13)</w:t>
            </w:r>
          </w:p>
          <w:p w:rsidR="00F76259" w:rsidRPr="00F76259" w:rsidRDefault="00F76259" w:rsidP="00F76259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F76259">
              <w:rPr>
                <w:rFonts w:ascii="Arial" w:hAnsi="Arial" w:cs="Arial"/>
                <w:noProof/>
                <w:lang w:eastAsia="pt-BR"/>
              </w:rPr>
              <w:t>Artigos A/AN (</w:t>
            </w:r>
            <w:r>
              <w:rPr>
                <w:rFonts w:ascii="Arial" w:hAnsi="Arial" w:cs="Arial"/>
                <w:noProof/>
                <w:lang w:eastAsia="pt-BR"/>
              </w:rPr>
              <w:t xml:space="preserve"> pag.</w:t>
            </w:r>
            <w:r w:rsidRPr="00F76259">
              <w:rPr>
                <w:rFonts w:ascii="Arial" w:hAnsi="Arial" w:cs="Arial"/>
                <w:noProof/>
                <w:lang w:eastAsia="pt-BR"/>
              </w:rPr>
              <w:t>11)</w:t>
            </w:r>
          </w:p>
          <w:p w:rsidR="00F76259" w:rsidRPr="00F76259" w:rsidRDefault="00F76259" w:rsidP="00F76259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F76259">
              <w:rPr>
                <w:rFonts w:ascii="Arial" w:hAnsi="Arial" w:cs="Arial"/>
                <w:noProof/>
                <w:lang w:eastAsia="pt-BR"/>
              </w:rPr>
              <w:t>Gramática: grau comparativo de adjetivos (</w:t>
            </w:r>
            <w:r>
              <w:rPr>
                <w:rFonts w:ascii="Arial" w:hAnsi="Arial" w:cs="Arial"/>
                <w:noProof/>
                <w:lang w:eastAsia="pt-BR"/>
              </w:rPr>
              <w:t xml:space="preserve"> pag.</w:t>
            </w:r>
            <w:r w:rsidRPr="00F76259">
              <w:rPr>
                <w:rFonts w:ascii="Arial" w:hAnsi="Arial" w:cs="Arial"/>
                <w:noProof/>
                <w:lang w:eastAsia="pt-BR"/>
              </w:rPr>
              <w:t>14,15,16)</w:t>
            </w:r>
          </w:p>
          <w:p w:rsidR="00F76259" w:rsidRDefault="00F76259" w:rsidP="00F76259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</w:p>
          <w:p w:rsidR="00F76259" w:rsidRDefault="00F76259" w:rsidP="00F76259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F76259">
              <w:rPr>
                <w:rFonts w:ascii="Arial" w:hAnsi="Arial" w:cs="Arial"/>
                <w:noProof/>
                <w:lang w:eastAsia="pt-BR"/>
              </w:rPr>
              <w:t>Capítulo 2</w:t>
            </w:r>
          </w:p>
          <w:p w:rsidR="00F76259" w:rsidRPr="00F76259" w:rsidRDefault="00F76259" w:rsidP="00F76259">
            <w:pPr>
              <w:pStyle w:val="PargrafodaLista"/>
              <w:jc w:val="both"/>
              <w:rPr>
                <w:rFonts w:ascii="Arial" w:hAnsi="Arial" w:cs="Arial"/>
                <w:noProof/>
                <w:lang w:eastAsia="pt-BR"/>
              </w:rPr>
            </w:pPr>
          </w:p>
          <w:p w:rsidR="00F76259" w:rsidRPr="00F76259" w:rsidRDefault="00F76259" w:rsidP="00F76259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F76259">
              <w:rPr>
                <w:rFonts w:ascii="Arial" w:hAnsi="Arial" w:cs="Arial"/>
                <w:noProof/>
                <w:lang w:eastAsia="pt-BR"/>
              </w:rPr>
              <w:t>Vocabulário: trabalhos de arte (</w:t>
            </w:r>
            <w:r>
              <w:rPr>
                <w:rFonts w:ascii="Arial" w:hAnsi="Arial" w:cs="Arial"/>
                <w:noProof/>
                <w:lang w:eastAsia="pt-BR"/>
              </w:rPr>
              <w:t>pag.</w:t>
            </w:r>
            <w:r w:rsidRPr="00F76259">
              <w:rPr>
                <w:rFonts w:ascii="Arial" w:hAnsi="Arial" w:cs="Arial"/>
                <w:noProof/>
                <w:lang w:eastAsia="pt-BR"/>
              </w:rPr>
              <w:t>26,27,28,29)</w:t>
            </w:r>
          </w:p>
          <w:p w:rsidR="00F76259" w:rsidRPr="00F76259" w:rsidRDefault="00F76259" w:rsidP="00F76259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F76259">
              <w:rPr>
                <w:rFonts w:ascii="Arial" w:hAnsi="Arial" w:cs="Arial"/>
                <w:noProof/>
                <w:lang w:eastAsia="pt-BR"/>
              </w:rPr>
              <w:t>Gramática: grau superlativo de adjetivos (</w:t>
            </w:r>
            <w:r>
              <w:rPr>
                <w:rFonts w:ascii="Arial" w:hAnsi="Arial" w:cs="Arial"/>
                <w:noProof/>
                <w:lang w:eastAsia="pt-BR"/>
              </w:rPr>
              <w:t xml:space="preserve"> pag.</w:t>
            </w:r>
            <w:r w:rsidRPr="00F76259">
              <w:rPr>
                <w:rFonts w:ascii="Arial" w:hAnsi="Arial" w:cs="Arial"/>
                <w:noProof/>
                <w:lang w:eastAsia="pt-BR"/>
              </w:rPr>
              <w:t>30,31,32)</w:t>
            </w:r>
          </w:p>
          <w:p w:rsidR="00F223F6" w:rsidRPr="00EB07AB" w:rsidRDefault="00F76259" w:rsidP="00F76259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F76259">
              <w:rPr>
                <w:rFonts w:ascii="Arial" w:hAnsi="Arial" w:cs="Arial"/>
                <w:noProof/>
                <w:lang w:eastAsia="pt-BR"/>
              </w:rPr>
              <w:t>Atividades de revisão (</w:t>
            </w:r>
            <w:r>
              <w:rPr>
                <w:rFonts w:ascii="Arial" w:hAnsi="Arial" w:cs="Arial"/>
                <w:noProof/>
                <w:lang w:eastAsia="pt-BR"/>
              </w:rPr>
              <w:t xml:space="preserve"> pag.</w:t>
            </w:r>
            <w:r w:rsidRPr="00F76259">
              <w:rPr>
                <w:rFonts w:ascii="Arial" w:hAnsi="Arial" w:cs="Arial"/>
                <w:noProof/>
                <w:lang w:eastAsia="pt-BR"/>
              </w:rPr>
              <w:t>38,39,40,41)</w:t>
            </w:r>
          </w:p>
        </w:tc>
      </w:tr>
      <w:tr w:rsidR="00F223F6" w:rsidRPr="009C1BE7" w:rsidTr="00056631">
        <w:trPr>
          <w:trHeight w:val="617"/>
        </w:trPr>
        <w:tc>
          <w:tcPr>
            <w:tcW w:w="2184" w:type="dxa"/>
          </w:tcPr>
          <w:p w:rsidR="00F223F6" w:rsidRPr="009C1BE7" w:rsidRDefault="00F223F6" w:rsidP="00056631">
            <w:pPr>
              <w:jc w:val="center"/>
              <w:rPr>
                <w:rFonts w:ascii="Arial" w:hAnsi="Arial" w:cs="Arial"/>
              </w:rPr>
            </w:pPr>
          </w:p>
          <w:p w:rsidR="00F223F6" w:rsidRPr="009C1BE7" w:rsidRDefault="00F223F6" w:rsidP="00056631">
            <w:pPr>
              <w:jc w:val="center"/>
              <w:rPr>
                <w:rFonts w:ascii="Arial" w:hAnsi="Arial" w:cs="Arial"/>
              </w:rPr>
            </w:pPr>
          </w:p>
          <w:p w:rsidR="00F223F6" w:rsidRPr="009C1BE7" w:rsidRDefault="00F223F6" w:rsidP="00056631">
            <w:pPr>
              <w:jc w:val="center"/>
              <w:rPr>
                <w:rFonts w:ascii="Arial" w:hAnsi="Arial" w:cs="Arial"/>
              </w:rPr>
            </w:pPr>
            <w:r w:rsidRPr="009C1BE7">
              <w:rPr>
                <w:rFonts w:ascii="Arial" w:hAnsi="Arial" w:cs="Arial"/>
              </w:rPr>
              <w:t>CIÊNCIAS</w:t>
            </w:r>
          </w:p>
        </w:tc>
        <w:tc>
          <w:tcPr>
            <w:tcW w:w="9007" w:type="dxa"/>
          </w:tcPr>
          <w:p w:rsidR="00F76259" w:rsidRDefault="00F76259" w:rsidP="00F7625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76259">
              <w:rPr>
                <w:rFonts w:ascii="Arial" w:hAnsi="Arial" w:cs="Arial"/>
              </w:rPr>
              <w:t>Capítulo 2</w:t>
            </w:r>
          </w:p>
          <w:p w:rsidR="00F76259" w:rsidRPr="00F76259" w:rsidRDefault="00F76259" w:rsidP="00F76259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:rsidR="00F76259" w:rsidRPr="00F76259" w:rsidRDefault="00F76259" w:rsidP="00F76259">
            <w:pPr>
              <w:jc w:val="both"/>
              <w:rPr>
                <w:rFonts w:ascii="Arial" w:hAnsi="Arial" w:cs="Arial"/>
              </w:rPr>
            </w:pPr>
            <w:r w:rsidRPr="00F76259">
              <w:rPr>
                <w:rFonts w:ascii="Arial" w:hAnsi="Arial" w:cs="Arial"/>
              </w:rPr>
              <w:t>A respiração do ser humano.</w:t>
            </w:r>
          </w:p>
          <w:p w:rsidR="00F76259" w:rsidRPr="00F76259" w:rsidRDefault="00F76259" w:rsidP="00F76259">
            <w:pPr>
              <w:jc w:val="both"/>
              <w:rPr>
                <w:rFonts w:ascii="Arial" w:hAnsi="Arial" w:cs="Arial"/>
              </w:rPr>
            </w:pPr>
            <w:r w:rsidRPr="00F76259">
              <w:rPr>
                <w:rFonts w:ascii="Arial" w:hAnsi="Arial" w:cs="Arial"/>
              </w:rPr>
              <w:t xml:space="preserve">Sistema respiratório, Nariz , Faringe, traqueia, brônquios, e pulmões. Pág 244 a 246 </w:t>
            </w:r>
          </w:p>
          <w:p w:rsidR="00F76259" w:rsidRPr="00F76259" w:rsidRDefault="00F76259" w:rsidP="00F76259">
            <w:pPr>
              <w:jc w:val="both"/>
              <w:rPr>
                <w:rFonts w:ascii="Arial" w:hAnsi="Arial" w:cs="Arial"/>
              </w:rPr>
            </w:pPr>
            <w:r w:rsidRPr="00F76259">
              <w:rPr>
                <w:rFonts w:ascii="Arial" w:hAnsi="Arial" w:cs="Arial"/>
              </w:rPr>
              <w:t>Como ocorre a respiração</w:t>
            </w:r>
            <w:r>
              <w:rPr>
                <w:rFonts w:ascii="Arial" w:hAnsi="Arial" w:cs="Arial"/>
              </w:rPr>
              <w:t xml:space="preserve"> </w:t>
            </w:r>
            <w:r w:rsidRPr="00F76259">
              <w:rPr>
                <w:rFonts w:ascii="Arial" w:hAnsi="Arial" w:cs="Arial"/>
              </w:rPr>
              <w:t xml:space="preserve">Pág 247 a 248 </w:t>
            </w:r>
          </w:p>
          <w:p w:rsidR="00F76259" w:rsidRPr="00F76259" w:rsidRDefault="00F76259" w:rsidP="00F76259">
            <w:pPr>
              <w:jc w:val="both"/>
              <w:rPr>
                <w:rFonts w:ascii="Arial" w:hAnsi="Arial" w:cs="Arial"/>
              </w:rPr>
            </w:pPr>
            <w:r w:rsidRPr="00F76259">
              <w:rPr>
                <w:rFonts w:ascii="Arial" w:hAnsi="Arial" w:cs="Arial"/>
              </w:rPr>
              <w:t>Trocas gasosas e sistêmicas</w:t>
            </w:r>
            <w:r>
              <w:rPr>
                <w:rFonts w:ascii="Arial" w:hAnsi="Arial" w:cs="Arial"/>
              </w:rPr>
              <w:t xml:space="preserve"> </w:t>
            </w:r>
            <w:r w:rsidRPr="00F76259">
              <w:rPr>
                <w:rFonts w:ascii="Arial" w:hAnsi="Arial" w:cs="Arial"/>
              </w:rPr>
              <w:t xml:space="preserve">Pág 249 e 250 </w:t>
            </w:r>
          </w:p>
          <w:p w:rsidR="00F76259" w:rsidRPr="00F76259" w:rsidRDefault="00F76259" w:rsidP="00F76259">
            <w:pPr>
              <w:jc w:val="both"/>
              <w:rPr>
                <w:rFonts w:ascii="Arial" w:hAnsi="Arial" w:cs="Arial"/>
              </w:rPr>
            </w:pPr>
            <w:r w:rsidRPr="00F76259">
              <w:rPr>
                <w:rFonts w:ascii="Arial" w:hAnsi="Arial" w:cs="Arial"/>
              </w:rPr>
              <w:t xml:space="preserve">Tabagismo Pág 252 e 253 </w:t>
            </w:r>
          </w:p>
          <w:p w:rsidR="00F76259" w:rsidRPr="00F76259" w:rsidRDefault="00F76259" w:rsidP="00F76259">
            <w:pPr>
              <w:jc w:val="both"/>
              <w:rPr>
                <w:rFonts w:ascii="Arial" w:hAnsi="Arial" w:cs="Arial"/>
                <w:b/>
              </w:rPr>
            </w:pPr>
            <w:r w:rsidRPr="00F76259">
              <w:rPr>
                <w:rFonts w:ascii="Arial" w:hAnsi="Arial" w:cs="Arial"/>
                <w:b/>
              </w:rPr>
              <w:t>Obs.: estudar os exercícios do Livro.</w:t>
            </w:r>
          </w:p>
          <w:p w:rsidR="00F76259" w:rsidRPr="00F76259" w:rsidRDefault="00F76259" w:rsidP="00F76259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:rsidR="00F76259" w:rsidRDefault="00F76259" w:rsidP="00F7625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76259">
              <w:rPr>
                <w:rFonts w:ascii="Arial" w:hAnsi="Arial" w:cs="Arial"/>
              </w:rPr>
              <w:t>Capítulo 3</w:t>
            </w:r>
          </w:p>
          <w:p w:rsidR="00F76259" w:rsidRPr="00F76259" w:rsidRDefault="00F76259" w:rsidP="00F76259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:rsidR="00F76259" w:rsidRPr="00F76259" w:rsidRDefault="00F76259" w:rsidP="00F76259">
            <w:pPr>
              <w:jc w:val="both"/>
              <w:rPr>
                <w:rFonts w:ascii="Arial" w:hAnsi="Arial" w:cs="Arial"/>
              </w:rPr>
            </w:pPr>
            <w:r w:rsidRPr="00F76259">
              <w:rPr>
                <w:rFonts w:ascii="Arial" w:hAnsi="Arial" w:cs="Arial"/>
              </w:rPr>
              <w:lastRenderedPageBreak/>
              <w:t>A circulação e as defesas e as defesas no corpo humano.</w:t>
            </w:r>
          </w:p>
          <w:p w:rsidR="00F76259" w:rsidRPr="00F76259" w:rsidRDefault="00F76259" w:rsidP="00F76259">
            <w:pPr>
              <w:jc w:val="both"/>
              <w:rPr>
                <w:rFonts w:ascii="Arial" w:hAnsi="Arial" w:cs="Arial"/>
              </w:rPr>
            </w:pPr>
            <w:r w:rsidRPr="00F76259">
              <w:rPr>
                <w:rFonts w:ascii="Arial" w:hAnsi="Arial" w:cs="Arial"/>
              </w:rPr>
              <w:t>Sistema cardiovascular e sangue</w:t>
            </w:r>
            <w:r>
              <w:rPr>
                <w:rFonts w:ascii="Arial" w:hAnsi="Arial" w:cs="Arial"/>
              </w:rPr>
              <w:t xml:space="preserve"> </w:t>
            </w:r>
            <w:r w:rsidRPr="00F76259">
              <w:rPr>
                <w:rFonts w:ascii="Arial" w:hAnsi="Arial" w:cs="Arial"/>
              </w:rPr>
              <w:t>Pág 260 a  262</w:t>
            </w:r>
          </w:p>
          <w:p w:rsidR="00F76259" w:rsidRPr="00F76259" w:rsidRDefault="00F76259" w:rsidP="00F76259">
            <w:pPr>
              <w:jc w:val="both"/>
              <w:rPr>
                <w:rFonts w:ascii="Arial" w:hAnsi="Arial" w:cs="Arial"/>
              </w:rPr>
            </w:pPr>
            <w:r w:rsidRPr="00F76259">
              <w:rPr>
                <w:rFonts w:ascii="Arial" w:hAnsi="Arial" w:cs="Arial"/>
              </w:rPr>
              <w:t>Vasos sanguíneos e coração</w:t>
            </w:r>
            <w:r>
              <w:rPr>
                <w:rFonts w:ascii="Arial" w:hAnsi="Arial" w:cs="Arial"/>
              </w:rPr>
              <w:t xml:space="preserve"> </w:t>
            </w:r>
            <w:r w:rsidRPr="00F76259">
              <w:rPr>
                <w:rFonts w:ascii="Arial" w:hAnsi="Arial" w:cs="Arial"/>
              </w:rPr>
              <w:t xml:space="preserve">Pág 263 e 264 </w:t>
            </w:r>
          </w:p>
          <w:p w:rsidR="00F76259" w:rsidRPr="00F76259" w:rsidRDefault="00F76259" w:rsidP="00F76259">
            <w:pPr>
              <w:jc w:val="both"/>
              <w:rPr>
                <w:rFonts w:ascii="Arial" w:hAnsi="Arial" w:cs="Arial"/>
              </w:rPr>
            </w:pPr>
            <w:r w:rsidRPr="00F76259">
              <w:rPr>
                <w:rFonts w:ascii="Arial" w:hAnsi="Arial" w:cs="Arial"/>
              </w:rPr>
              <w:t xml:space="preserve">Infarto </w:t>
            </w:r>
            <w:r>
              <w:rPr>
                <w:rFonts w:ascii="Arial" w:hAnsi="Arial" w:cs="Arial"/>
              </w:rPr>
              <w:t>Pág</w:t>
            </w:r>
            <w:r w:rsidRPr="00F76259">
              <w:rPr>
                <w:rFonts w:ascii="Arial" w:hAnsi="Arial" w:cs="Arial"/>
              </w:rPr>
              <w:t xml:space="preserve"> 265  e 267 </w:t>
            </w:r>
          </w:p>
          <w:p w:rsidR="00F76259" w:rsidRPr="00F76259" w:rsidRDefault="00F76259" w:rsidP="00F76259">
            <w:pPr>
              <w:jc w:val="both"/>
              <w:rPr>
                <w:rFonts w:ascii="Arial" w:hAnsi="Arial" w:cs="Arial"/>
              </w:rPr>
            </w:pPr>
            <w:r w:rsidRPr="00F76259">
              <w:rPr>
                <w:rFonts w:ascii="Arial" w:hAnsi="Arial" w:cs="Arial"/>
              </w:rPr>
              <w:t>Grupos sanguíneos Pág 268 e 269</w:t>
            </w:r>
          </w:p>
          <w:p w:rsidR="00F76259" w:rsidRPr="00F76259" w:rsidRDefault="00F76259" w:rsidP="00F76259">
            <w:pPr>
              <w:jc w:val="both"/>
              <w:rPr>
                <w:rFonts w:ascii="Arial" w:hAnsi="Arial" w:cs="Arial"/>
              </w:rPr>
            </w:pPr>
            <w:r w:rsidRPr="00F76259">
              <w:rPr>
                <w:rFonts w:ascii="Arial" w:hAnsi="Arial" w:cs="Arial"/>
              </w:rPr>
              <w:t>Exercícios das páginas</w:t>
            </w:r>
            <w:r>
              <w:rPr>
                <w:rFonts w:ascii="Arial" w:hAnsi="Arial" w:cs="Arial"/>
              </w:rPr>
              <w:t xml:space="preserve"> </w:t>
            </w:r>
            <w:r w:rsidRPr="00F76259">
              <w:rPr>
                <w:rFonts w:ascii="Arial" w:hAnsi="Arial" w:cs="Arial"/>
              </w:rPr>
              <w:t>270 e 271</w:t>
            </w:r>
          </w:p>
          <w:p w:rsidR="00F76259" w:rsidRPr="00F76259" w:rsidRDefault="00F76259" w:rsidP="00F76259">
            <w:pPr>
              <w:jc w:val="both"/>
              <w:rPr>
                <w:rFonts w:ascii="Arial" w:hAnsi="Arial" w:cs="Arial"/>
              </w:rPr>
            </w:pPr>
            <w:r w:rsidRPr="00F76259">
              <w:rPr>
                <w:rFonts w:ascii="Arial" w:hAnsi="Arial" w:cs="Arial"/>
              </w:rPr>
              <w:t>Defesas do corpo humano</w:t>
            </w:r>
            <w:r>
              <w:rPr>
                <w:rFonts w:ascii="Arial" w:hAnsi="Arial" w:cs="Arial"/>
              </w:rPr>
              <w:t xml:space="preserve"> </w:t>
            </w:r>
            <w:r w:rsidRPr="00F76259">
              <w:rPr>
                <w:rFonts w:ascii="Arial" w:hAnsi="Arial" w:cs="Arial"/>
              </w:rPr>
              <w:t>Pág 275 e 277</w:t>
            </w:r>
          </w:p>
          <w:p w:rsidR="00F223F6" w:rsidRPr="00F76259" w:rsidRDefault="00F76259" w:rsidP="00F76259">
            <w:pPr>
              <w:jc w:val="both"/>
              <w:rPr>
                <w:rFonts w:ascii="Arial" w:hAnsi="Arial" w:cs="Arial"/>
              </w:rPr>
            </w:pPr>
            <w:r w:rsidRPr="00F76259">
              <w:rPr>
                <w:rFonts w:ascii="Arial" w:hAnsi="Arial" w:cs="Arial"/>
              </w:rPr>
              <w:t>Vacina e soro</w:t>
            </w:r>
            <w:r>
              <w:rPr>
                <w:rFonts w:ascii="Arial" w:hAnsi="Arial" w:cs="Arial"/>
              </w:rPr>
              <w:t xml:space="preserve"> </w:t>
            </w:r>
            <w:r w:rsidRPr="00F76259">
              <w:rPr>
                <w:rFonts w:ascii="Arial" w:hAnsi="Arial" w:cs="Arial"/>
              </w:rPr>
              <w:t>Pág 277</w:t>
            </w:r>
          </w:p>
        </w:tc>
      </w:tr>
      <w:tr w:rsidR="00DF18A3" w:rsidRPr="009C1BE7" w:rsidTr="00056631">
        <w:trPr>
          <w:trHeight w:val="683"/>
        </w:trPr>
        <w:tc>
          <w:tcPr>
            <w:tcW w:w="2184" w:type="dxa"/>
          </w:tcPr>
          <w:p w:rsidR="00DF18A3" w:rsidRPr="009C1BE7" w:rsidRDefault="00DF18A3" w:rsidP="00056631">
            <w:pPr>
              <w:jc w:val="center"/>
              <w:rPr>
                <w:rFonts w:ascii="Arial" w:hAnsi="Arial" w:cs="Arial"/>
              </w:rPr>
            </w:pPr>
          </w:p>
          <w:p w:rsidR="00DF18A3" w:rsidRPr="009C1BE7" w:rsidRDefault="00DF18A3" w:rsidP="00056631">
            <w:pPr>
              <w:jc w:val="center"/>
              <w:rPr>
                <w:rFonts w:ascii="Arial" w:hAnsi="Arial" w:cs="Arial"/>
              </w:rPr>
            </w:pPr>
            <w:r w:rsidRPr="009C1BE7">
              <w:rPr>
                <w:rFonts w:ascii="Arial" w:hAnsi="Arial" w:cs="Arial"/>
              </w:rPr>
              <w:t>GEOGRAFIA</w:t>
            </w:r>
          </w:p>
        </w:tc>
        <w:tc>
          <w:tcPr>
            <w:tcW w:w="9007" w:type="dxa"/>
          </w:tcPr>
          <w:p w:rsidR="00DF18A3" w:rsidRPr="00700C9A" w:rsidRDefault="00700C9A" w:rsidP="00700C9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00C9A">
              <w:rPr>
                <w:rFonts w:ascii="Arial" w:hAnsi="Arial" w:cs="Arial"/>
              </w:rPr>
              <w:t>Capítulo</w:t>
            </w:r>
            <w:r>
              <w:rPr>
                <w:rFonts w:ascii="Arial" w:hAnsi="Arial" w:cs="Arial"/>
              </w:rPr>
              <w:t xml:space="preserve"> 2</w:t>
            </w:r>
            <w:r w:rsidRPr="00700C9A">
              <w:rPr>
                <w:rFonts w:ascii="Arial" w:hAnsi="Arial" w:cs="Arial"/>
              </w:rPr>
              <w:t>: A sociedade e a construção do espaço geográfico.(pág 390-420)</w:t>
            </w:r>
          </w:p>
        </w:tc>
      </w:tr>
      <w:tr w:rsidR="00DF18A3" w:rsidRPr="009C1BE7" w:rsidTr="00056631">
        <w:trPr>
          <w:trHeight w:val="345"/>
        </w:trPr>
        <w:tc>
          <w:tcPr>
            <w:tcW w:w="2184" w:type="dxa"/>
          </w:tcPr>
          <w:p w:rsidR="009C1BE7" w:rsidRPr="009C1BE7" w:rsidRDefault="009C1BE7" w:rsidP="00056631">
            <w:pPr>
              <w:rPr>
                <w:rFonts w:ascii="Arial" w:hAnsi="Arial" w:cs="Arial"/>
              </w:rPr>
            </w:pPr>
          </w:p>
          <w:p w:rsidR="00DF18A3" w:rsidRPr="009C1BE7" w:rsidRDefault="009C1BE7" w:rsidP="00056631">
            <w:pPr>
              <w:rPr>
                <w:rFonts w:ascii="Arial" w:hAnsi="Arial" w:cs="Arial"/>
              </w:rPr>
            </w:pPr>
            <w:r w:rsidRPr="009C1BE7">
              <w:rPr>
                <w:rFonts w:ascii="Arial" w:hAnsi="Arial" w:cs="Arial"/>
              </w:rPr>
              <w:t>EST.</w:t>
            </w:r>
            <w:r w:rsidR="00DF18A3" w:rsidRPr="009C1BE7">
              <w:rPr>
                <w:rFonts w:ascii="Arial" w:hAnsi="Arial" w:cs="Arial"/>
              </w:rPr>
              <w:t>AMAZÔNICOS</w:t>
            </w:r>
          </w:p>
        </w:tc>
        <w:tc>
          <w:tcPr>
            <w:tcW w:w="9007" w:type="dxa"/>
          </w:tcPr>
          <w:p w:rsidR="00700C9A" w:rsidRPr="00700C9A" w:rsidRDefault="00700C9A" w:rsidP="00700C9A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700C9A">
              <w:rPr>
                <w:rFonts w:ascii="Arial" w:hAnsi="Arial" w:cs="Arial"/>
              </w:rPr>
              <w:t>Capitulo 1: O processo de independência no Estado do Grão-Pará</w:t>
            </w:r>
          </w:p>
          <w:p w:rsidR="00700C9A" w:rsidRPr="00700C9A" w:rsidRDefault="00700C9A" w:rsidP="00700C9A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700C9A">
              <w:rPr>
                <w:rFonts w:ascii="Arial" w:hAnsi="Arial" w:cs="Arial"/>
              </w:rPr>
              <w:t>Capitulo 2: brasileiros e portugueses: conflitos de afirmação.</w:t>
            </w:r>
          </w:p>
          <w:p w:rsidR="00DF18A3" w:rsidRPr="00056631" w:rsidRDefault="00700C9A" w:rsidP="00700C9A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700C9A">
              <w:rPr>
                <w:rFonts w:ascii="Arial" w:hAnsi="Arial" w:cs="Arial"/>
              </w:rPr>
              <w:t>Capítulo 3: A revolução do Porto e a adesão tardia do Grão-Pará a independência.</w:t>
            </w:r>
          </w:p>
        </w:tc>
      </w:tr>
      <w:tr w:rsidR="005C0B62" w:rsidRPr="009C1BE7" w:rsidTr="00056631">
        <w:trPr>
          <w:trHeight w:val="345"/>
        </w:trPr>
        <w:tc>
          <w:tcPr>
            <w:tcW w:w="2184" w:type="dxa"/>
          </w:tcPr>
          <w:p w:rsidR="005C0B62" w:rsidRPr="009C1BE7" w:rsidRDefault="005C0B62" w:rsidP="00056631">
            <w:pPr>
              <w:jc w:val="center"/>
              <w:rPr>
                <w:rFonts w:ascii="Arial" w:hAnsi="Arial" w:cs="Arial"/>
              </w:rPr>
            </w:pPr>
          </w:p>
          <w:p w:rsidR="00056631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056631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5C0B62" w:rsidRPr="009C1BE7" w:rsidRDefault="005C0B62" w:rsidP="00056631">
            <w:pPr>
              <w:jc w:val="center"/>
              <w:rPr>
                <w:rFonts w:ascii="Arial" w:hAnsi="Arial" w:cs="Arial"/>
              </w:rPr>
            </w:pPr>
            <w:r w:rsidRPr="009C1BE7">
              <w:rPr>
                <w:rFonts w:ascii="Arial" w:hAnsi="Arial" w:cs="Arial"/>
              </w:rPr>
              <w:t>ED. FÍSICA</w:t>
            </w:r>
          </w:p>
          <w:p w:rsidR="005C0B62" w:rsidRPr="009C1BE7" w:rsidRDefault="005C0B62" w:rsidP="00056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7" w:type="dxa"/>
          </w:tcPr>
          <w:p w:rsidR="00274B0B" w:rsidRPr="00274B0B" w:rsidRDefault="00274B0B" w:rsidP="00274B0B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74B0B">
              <w:rPr>
                <w:rFonts w:ascii="Arial" w:hAnsi="Arial" w:cs="Arial"/>
              </w:rPr>
              <w:t>Aula 2 – A Evolução dos Movimentos do Ser Humano</w:t>
            </w:r>
          </w:p>
          <w:p w:rsidR="00274B0B" w:rsidRPr="00274B0B" w:rsidRDefault="00274B0B" w:rsidP="00274B0B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74B0B">
              <w:rPr>
                <w:rFonts w:ascii="Arial" w:hAnsi="Arial" w:cs="Arial"/>
              </w:rPr>
              <w:t>Aula 3 – O Movimentar-se e a Alimentação</w:t>
            </w:r>
          </w:p>
          <w:p w:rsidR="00274B0B" w:rsidRPr="00274B0B" w:rsidRDefault="00274B0B" w:rsidP="00274B0B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74B0B">
              <w:rPr>
                <w:rFonts w:ascii="Arial" w:hAnsi="Arial" w:cs="Arial"/>
              </w:rPr>
              <w:t>Aula 4 – Movimentar-se e os Alimentos Construtores</w:t>
            </w:r>
          </w:p>
          <w:p w:rsidR="00274B0B" w:rsidRPr="00274B0B" w:rsidRDefault="00274B0B" w:rsidP="00274B0B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74B0B">
              <w:rPr>
                <w:rFonts w:ascii="Arial" w:hAnsi="Arial" w:cs="Arial"/>
              </w:rPr>
              <w:t>Aula 5 – Os Alimentos Reguladores e o Movimento Humano</w:t>
            </w:r>
          </w:p>
          <w:p w:rsidR="00274B0B" w:rsidRPr="00274B0B" w:rsidRDefault="00274B0B" w:rsidP="00274B0B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74B0B">
              <w:rPr>
                <w:rFonts w:ascii="Arial" w:hAnsi="Arial" w:cs="Arial"/>
              </w:rPr>
              <w:t>Aula 6 – O Movimentar-se e a Pele</w:t>
            </w:r>
          </w:p>
          <w:p w:rsidR="00274B0B" w:rsidRPr="00274B0B" w:rsidRDefault="00274B0B" w:rsidP="00274B0B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74B0B">
              <w:rPr>
                <w:rFonts w:ascii="Arial" w:hAnsi="Arial" w:cs="Arial"/>
              </w:rPr>
              <w:t>Aula 7 – O Movimentar-se e a Circulação</w:t>
            </w:r>
          </w:p>
          <w:p w:rsidR="005C0B62" w:rsidRPr="00056631" w:rsidRDefault="005C0B62" w:rsidP="00056631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5C0B62" w:rsidRPr="009C1BE7" w:rsidTr="00056631">
        <w:trPr>
          <w:trHeight w:val="345"/>
        </w:trPr>
        <w:tc>
          <w:tcPr>
            <w:tcW w:w="2184" w:type="dxa"/>
          </w:tcPr>
          <w:p w:rsidR="00056631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056631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056631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056631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056631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5C0B62" w:rsidRPr="009C1BE7" w:rsidRDefault="005C0B62" w:rsidP="00056631">
            <w:pPr>
              <w:jc w:val="center"/>
              <w:rPr>
                <w:rFonts w:ascii="Arial" w:hAnsi="Arial" w:cs="Arial"/>
              </w:rPr>
            </w:pPr>
            <w:r w:rsidRPr="009C1BE7">
              <w:rPr>
                <w:rFonts w:ascii="Arial" w:hAnsi="Arial" w:cs="Arial"/>
              </w:rPr>
              <w:t>ENS. RELIGIOSO</w:t>
            </w:r>
          </w:p>
        </w:tc>
        <w:tc>
          <w:tcPr>
            <w:tcW w:w="9007" w:type="dxa"/>
          </w:tcPr>
          <w:p w:rsidR="00F76259" w:rsidRPr="00F76259" w:rsidRDefault="00F76259" w:rsidP="00F76259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F76259">
              <w:rPr>
                <w:rFonts w:ascii="Arial" w:hAnsi="Arial" w:cs="Arial"/>
              </w:rPr>
              <w:t xml:space="preserve">Unidade 1 </w:t>
            </w:r>
          </w:p>
          <w:p w:rsidR="00F76259" w:rsidRPr="00F76259" w:rsidRDefault="00F76259" w:rsidP="00F76259">
            <w:pPr>
              <w:jc w:val="both"/>
              <w:rPr>
                <w:rFonts w:ascii="Arial" w:hAnsi="Arial" w:cs="Arial"/>
              </w:rPr>
            </w:pPr>
            <w:r w:rsidRPr="00F76259">
              <w:rPr>
                <w:rFonts w:ascii="Arial" w:hAnsi="Arial" w:cs="Arial"/>
              </w:rPr>
              <w:t xml:space="preserve">Fé versus força física </w:t>
            </w:r>
          </w:p>
          <w:p w:rsidR="00F76259" w:rsidRDefault="00F76259" w:rsidP="00700C9A">
            <w:pPr>
              <w:jc w:val="both"/>
              <w:rPr>
                <w:rFonts w:ascii="Arial" w:hAnsi="Arial" w:cs="Arial"/>
              </w:rPr>
            </w:pPr>
            <w:r w:rsidRPr="00700C9A">
              <w:rPr>
                <w:rFonts w:ascii="Arial" w:hAnsi="Arial" w:cs="Arial"/>
              </w:rPr>
              <w:t>Jeitos de ser convicto; corpo e espírito em uma mesma sintonia. Pág 16 a 19.</w:t>
            </w:r>
          </w:p>
          <w:p w:rsidR="00700C9A" w:rsidRPr="00700C9A" w:rsidRDefault="00700C9A" w:rsidP="00700C9A">
            <w:pPr>
              <w:jc w:val="both"/>
              <w:rPr>
                <w:rFonts w:ascii="Arial" w:hAnsi="Arial" w:cs="Arial"/>
              </w:rPr>
            </w:pPr>
          </w:p>
          <w:p w:rsidR="00F76259" w:rsidRPr="00700C9A" w:rsidRDefault="00F76259" w:rsidP="00700C9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700C9A">
              <w:rPr>
                <w:rFonts w:ascii="Arial" w:hAnsi="Arial" w:cs="Arial"/>
              </w:rPr>
              <w:t>Unidade 2</w:t>
            </w:r>
          </w:p>
          <w:p w:rsidR="00F76259" w:rsidRPr="00700C9A" w:rsidRDefault="00F76259" w:rsidP="00700C9A">
            <w:pPr>
              <w:jc w:val="both"/>
              <w:rPr>
                <w:rFonts w:ascii="Arial" w:hAnsi="Arial" w:cs="Arial"/>
              </w:rPr>
            </w:pPr>
            <w:r w:rsidRPr="00700C9A">
              <w:rPr>
                <w:rFonts w:ascii="Arial" w:hAnsi="Arial" w:cs="Arial"/>
              </w:rPr>
              <w:t>Cante ao senhor, toda a terra! Pág 24 e 25.</w:t>
            </w:r>
          </w:p>
          <w:p w:rsidR="005C0B62" w:rsidRPr="00700C9A" w:rsidRDefault="00F76259" w:rsidP="00700C9A">
            <w:pPr>
              <w:jc w:val="both"/>
              <w:rPr>
                <w:rFonts w:ascii="Arial" w:hAnsi="Arial" w:cs="Arial"/>
              </w:rPr>
            </w:pPr>
            <w:r w:rsidRPr="00700C9A">
              <w:rPr>
                <w:rFonts w:ascii="Arial" w:hAnsi="Arial" w:cs="Arial"/>
              </w:rPr>
              <w:t>Jeitos de louvar; O que diz a literatura. Pág 34 a 37</w:t>
            </w:r>
          </w:p>
        </w:tc>
      </w:tr>
      <w:tr w:rsidR="009C1BE7" w:rsidRPr="009C1BE7" w:rsidTr="00700C9A">
        <w:trPr>
          <w:trHeight w:val="345"/>
        </w:trPr>
        <w:tc>
          <w:tcPr>
            <w:tcW w:w="2184" w:type="dxa"/>
          </w:tcPr>
          <w:p w:rsidR="009C1BE7" w:rsidRPr="009C1BE7" w:rsidRDefault="009C1BE7" w:rsidP="00056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7" w:type="dxa"/>
            <w:tcBorders>
              <w:bottom w:val="single" w:sz="4" w:space="0" w:color="auto"/>
            </w:tcBorders>
          </w:tcPr>
          <w:p w:rsidR="009C1BE7" w:rsidRPr="00626E5A" w:rsidRDefault="009C1BE7" w:rsidP="00056631">
            <w:pPr>
              <w:jc w:val="both"/>
              <w:rPr>
                <w:rFonts w:ascii="Arial" w:hAnsi="Arial" w:cs="Arial"/>
              </w:rPr>
            </w:pPr>
          </w:p>
        </w:tc>
      </w:tr>
    </w:tbl>
    <w:p w:rsidR="00181B97" w:rsidRDefault="00181B97" w:rsidP="00056631">
      <w:pPr>
        <w:tabs>
          <w:tab w:val="left" w:pos="3107"/>
          <w:tab w:val="left" w:pos="5469"/>
        </w:tabs>
        <w:rPr>
          <w:b/>
          <w:sz w:val="40"/>
        </w:rPr>
      </w:pPr>
    </w:p>
    <w:p w:rsidR="00F223F6" w:rsidRDefault="00F223F6" w:rsidP="00F223F6">
      <w:pPr>
        <w:tabs>
          <w:tab w:val="left" w:pos="3107"/>
          <w:tab w:val="left" w:pos="5469"/>
        </w:tabs>
        <w:rPr>
          <w:b/>
          <w:sz w:val="28"/>
        </w:rPr>
      </w:pPr>
      <w:r>
        <w:rPr>
          <w:b/>
          <w:sz w:val="28"/>
        </w:rPr>
        <w:tab/>
      </w:r>
    </w:p>
    <w:p w:rsidR="00F223F6" w:rsidRDefault="00F223F6" w:rsidP="00F223F6">
      <w:pPr>
        <w:tabs>
          <w:tab w:val="left" w:pos="3107"/>
          <w:tab w:val="left" w:pos="5469"/>
        </w:tabs>
        <w:rPr>
          <w:b/>
          <w:sz w:val="28"/>
        </w:rPr>
      </w:pPr>
    </w:p>
    <w:p w:rsidR="00F223F6" w:rsidRDefault="00F223F6" w:rsidP="00F223F6">
      <w:pPr>
        <w:tabs>
          <w:tab w:val="left" w:pos="3107"/>
          <w:tab w:val="left" w:pos="5469"/>
        </w:tabs>
        <w:rPr>
          <w:b/>
          <w:sz w:val="28"/>
        </w:rPr>
      </w:pPr>
    </w:p>
    <w:p w:rsidR="00D66E7C" w:rsidRDefault="00D66E7C" w:rsidP="00F223F6">
      <w:pPr>
        <w:tabs>
          <w:tab w:val="left" w:pos="3107"/>
          <w:tab w:val="left" w:pos="5469"/>
        </w:tabs>
        <w:rPr>
          <w:b/>
          <w:sz w:val="28"/>
        </w:rPr>
      </w:pPr>
    </w:p>
    <w:p w:rsidR="00D66E7C" w:rsidRDefault="00D66E7C" w:rsidP="00F223F6">
      <w:pPr>
        <w:tabs>
          <w:tab w:val="left" w:pos="3107"/>
          <w:tab w:val="left" w:pos="5469"/>
        </w:tabs>
        <w:rPr>
          <w:b/>
          <w:sz w:val="28"/>
        </w:rPr>
      </w:pPr>
    </w:p>
    <w:sectPr w:rsidR="00D66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F8" w:rsidRDefault="008874F8" w:rsidP="00EA71ED">
      <w:pPr>
        <w:spacing w:after="0" w:line="240" w:lineRule="auto"/>
      </w:pPr>
      <w:r>
        <w:separator/>
      </w:r>
    </w:p>
  </w:endnote>
  <w:endnote w:type="continuationSeparator" w:id="0">
    <w:p w:rsidR="008874F8" w:rsidRDefault="008874F8" w:rsidP="00EA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F8" w:rsidRDefault="008874F8" w:rsidP="00EA71ED">
      <w:pPr>
        <w:spacing w:after="0" w:line="240" w:lineRule="auto"/>
      </w:pPr>
      <w:r>
        <w:separator/>
      </w:r>
    </w:p>
  </w:footnote>
  <w:footnote w:type="continuationSeparator" w:id="0">
    <w:p w:rsidR="008874F8" w:rsidRDefault="008874F8" w:rsidP="00EA7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250"/>
    <w:multiLevelType w:val="hybridMultilevel"/>
    <w:tmpl w:val="619C1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5B6D"/>
    <w:multiLevelType w:val="hybridMultilevel"/>
    <w:tmpl w:val="24E011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B1AA9"/>
    <w:multiLevelType w:val="hybridMultilevel"/>
    <w:tmpl w:val="16120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E140B"/>
    <w:multiLevelType w:val="hybridMultilevel"/>
    <w:tmpl w:val="4984B7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A3C7D"/>
    <w:multiLevelType w:val="hybridMultilevel"/>
    <w:tmpl w:val="4538D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18D5"/>
    <w:multiLevelType w:val="hybridMultilevel"/>
    <w:tmpl w:val="9BDE40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D2070"/>
    <w:multiLevelType w:val="hybridMultilevel"/>
    <w:tmpl w:val="21AE6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C7E6A"/>
    <w:multiLevelType w:val="hybridMultilevel"/>
    <w:tmpl w:val="E78A4FD4"/>
    <w:lvl w:ilvl="0" w:tplc="0416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3BE501F9"/>
    <w:multiLevelType w:val="hybridMultilevel"/>
    <w:tmpl w:val="74C66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D1DBF"/>
    <w:multiLevelType w:val="hybridMultilevel"/>
    <w:tmpl w:val="4C34B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01466"/>
    <w:multiLevelType w:val="hybridMultilevel"/>
    <w:tmpl w:val="325A0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A5FA4"/>
    <w:multiLevelType w:val="hybridMultilevel"/>
    <w:tmpl w:val="AFC81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1770C"/>
    <w:multiLevelType w:val="hybridMultilevel"/>
    <w:tmpl w:val="B23C390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8645E9"/>
    <w:multiLevelType w:val="hybridMultilevel"/>
    <w:tmpl w:val="5EA6A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D5AA6"/>
    <w:multiLevelType w:val="hybridMultilevel"/>
    <w:tmpl w:val="49D85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34C4E"/>
    <w:multiLevelType w:val="hybridMultilevel"/>
    <w:tmpl w:val="1ED08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15"/>
  </w:num>
  <w:num w:numId="9">
    <w:abstractNumId w:val="3"/>
  </w:num>
  <w:num w:numId="10">
    <w:abstractNumId w:val="13"/>
  </w:num>
  <w:num w:numId="11">
    <w:abstractNumId w:val="0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B8"/>
    <w:rsid w:val="00017FAA"/>
    <w:rsid w:val="00056631"/>
    <w:rsid w:val="000C280F"/>
    <w:rsid w:val="00181B97"/>
    <w:rsid w:val="001913D9"/>
    <w:rsid w:val="001F7287"/>
    <w:rsid w:val="002255EF"/>
    <w:rsid w:val="00274B0B"/>
    <w:rsid w:val="002856E6"/>
    <w:rsid w:val="002E7F29"/>
    <w:rsid w:val="00321974"/>
    <w:rsid w:val="00323F10"/>
    <w:rsid w:val="00407BDC"/>
    <w:rsid w:val="004F470E"/>
    <w:rsid w:val="0054789F"/>
    <w:rsid w:val="00574B5F"/>
    <w:rsid w:val="005C0B62"/>
    <w:rsid w:val="005C49F1"/>
    <w:rsid w:val="005D621A"/>
    <w:rsid w:val="00601559"/>
    <w:rsid w:val="0060351D"/>
    <w:rsid w:val="0060367B"/>
    <w:rsid w:val="00603A2F"/>
    <w:rsid w:val="00626E5A"/>
    <w:rsid w:val="00637ED1"/>
    <w:rsid w:val="006734A4"/>
    <w:rsid w:val="00682B8B"/>
    <w:rsid w:val="00700C9A"/>
    <w:rsid w:val="0070553F"/>
    <w:rsid w:val="00737220"/>
    <w:rsid w:val="00774595"/>
    <w:rsid w:val="007E0F8A"/>
    <w:rsid w:val="00855299"/>
    <w:rsid w:val="00877809"/>
    <w:rsid w:val="008874F8"/>
    <w:rsid w:val="008F1251"/>
    <w:rsid w:val="009008FA"/>
    <w:rsid w:val="009011E6"/>
    <w:rsid w:val="00902E28"/>
    <w:rsid w:val="00954009"/>
    <w:rsid w:val="009C1BE7"/>
    <w:rsid w:val="009F3395"/>
    <w:rsid w:val="00A712B1"/>
    <w:rsid w:val="00AA3DEE"/>
    <w:rsid w:val="00AE50A7"/>
    <w:rsid w:val="00B00F63"/>
    <w:rsid w:val="00B24307"/>
    <w:rsid w:val="00B6612F"/>
    <w:rsid w:val="00B844AD"/>
    <w:rsid w:val="00BA74A3"/>
    <w:rsid w:val="00BF1A31"/>
    <w:rsid w:val="00C90664"/>
    <w:rsid w:val="00CA2182"/>
    <w:rsid w:val="00CC495F"/>
    <w:rsid w:val="00CE66B0"/>
    <w:rsid w:val="00D10677"/>
    <w:rsid w:val="00D66E7C"/>
    <w:rsid w:val="00DF18A3"/>
    <w:rsid w:val="00DF7BD6"/>
    <w:rsid w:val="00E427F2"/>
    <w:rsid w:val="00E80FB5"/>
    <w:rsid w:val="00E94183"/>
    <w:rsid w:val="00E95333"/>
    <w:rsid w:val="00EA71ED"/>
    <w:rsid w:val="00EB07AB"/>
    <w:rsid w:val="00EC3602"/>
    <w:rsid w:val="00EC5FEB"/>
    <w:rsid w:val="00F223F6"/>
    <w:rsid w:val="00F61983"/>
    <w:rsid w:val="00F76259"/>
    <w:rsid w:val="00F85FB8"/>
    <w:rsid w:val="00FD3412"/>
    <w:rsid w:val="00FD4A58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E037A5"/>
  <w15:docId w15:val="{6DF84DCA-7060-4616-B17C-423154B1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5FB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A7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71ED"/>
  </w:style>
  <w:style w:type="paragraph" w:styleId="Rodap">
    <w:name w:val="footer"/>
    <w:basedOn w:val="Normal"/>
    <w:link w:val="RodapChar"/>
    <w:uiPriority w:val="99"/>
    <w:unhideWhenUsed/>
    <w:rsid w:val="00EA7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71ED"/>
  </w:style>
  <w:style w:type="character" w:customStyle="1" w:styleId="st">
    <w:name w:val="st"/>
    <w:basedOn w:val="Fontepargpadro"/>
    <w:rsid w:val="00902E28"/>
  </w:style>
  <w:style w:type="character" w:styleId="nfase">
    <w:name w:val="Emphasis"/>
    <w:basedOn w:val="Fontepargpadro"/>
    <w:uiPriority w:val="20"/>
    <w:qFormat/>
    <w:rsid w:val="00902E28"/>
    <w:rPr>
      <w:i/>
      <w:iCs/>
    </w:rPr>
  </w:style>
  <w:style w:type="paragraph" w:customStyle="1" w:styleId="Default">
    <w:name w:val="Default"/>
    <w:rsid w:val="00D106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AA3D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7</cp:revision>
  <cp:lastPrinted>2018-03-16T12:24:00Z</cp:lastPrinted>
  <dcterms:created xsi:type="dcterms:W3CDTF">2019-03-29T00:04:00Z</dcterms:created>
  <dcterms:modified xsi:type="dcterms:W3CDTF">2019-04-01T13:57:00Z</dcterms:modified>
</cp:coreProperties>
</file>